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89" w:rsidRDefault="002C2A9F" w:rsidP="003F1089">
      <w:pPr>
        <w:tabs>
          <w:tab w:val="left" w:pos="1418"/>
        </w:tabs>
        <w:rPr>
          <w:rFonts w:ascii="微软雅黑" w:eastAsia="微软雅黑" w:hAnsi="微软雅黑" w:cs="Arial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产品名称：</w:t>
      </w:r>
      <w:r w:rsidR="003F1089" w:rsidRPr="003F1089">
        <w:rPr>
          <w:rFonts w:ascii="微软雅黑" w:eastAsia="微软雅黑" w:hAnsi="微软雅黑" w:cs="Arial" w:hint="eastAsia"/>
          <w:sz w:val="16"/>
          <w:szCs w:val="16"/>
        </w:rPr>
        <w:t>泰康飞常保、铁定保意外伤害保障计划</w:t>
      </w:r>
    </w:p>
    <w:p w:rsidR="00A04FB7" w:rsidRDefault="00B714B7" w:rsidP="003F1089">
      <w:pPr>
        <w:tabs>
          <w:tab w:val="left" w:pos="1418"/>
        </w:tabs>
        <w:rPr>
          <w:rFonts w:ascii="微软雅黑" w:eastAsia="微软雅黑" w:hAnsi="微软雅黑" w:cs="宋体"/>
          <w:kern w:val="0"/>
          <w:sz w:val="16"/>
          <w:szCs w:val="16"/>
        </w:rPr>
      </w:pPr>
      <w:r w:rsidRPr="00B714B7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组成</w:t>
      </w:r>
      <w:r w:rsidRPr="00B714B7">
        <w:rPr>
          <w:rFonts w:ascii="微软雅黑" w:eastAsia="微软雅黑" w:hAnsi="微软雅黑" w:cs="Arial"/>
          <w:b/>
          <w:color w:val="FF0000"/>
          <w:sz w:val="16"/>
          <w:szCs w:val="16"/>
        </w:rPr>
        <w:t>：</w:t>
      </w:r>
      <w:r w:rsidR="00A04FB7" w:rsidRPr="00A04FB7">
        <w:rPr>
          <w:rFonts w:ascii="微软雅黑" w:eastAsia="微软雅黑" w:hAnsi="微软雅黑" w:cs="宋体" w:hint="eastAsia"/>
          <w:kern w:val="0"/>
          <w:sz w:val="16"/>
          <w:szCs w:val="16"/>
        </w:rPr>
        <w:t>《泰康e顺（2014年）交通意外伤害保险》、《泰康e顺高速铁路意外伤害保险》</w:t>
      </w:r>
    </w:p>
    <w:p w:rsidR="002C2A9F" w:rsidRPr="00C974DF" w:rsidRDefault="002C2A9F" w:rsidP="00B714B7">
      <w:pPr>
        <w:rPr>
          <w:rFonts w:ascii="微软雅黑" w:eastAsia="微软雅黑" w:hAnsi="微软雅黑" w:cs="宋体"/>
          <w:kern w:val="0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产品类别：</w:t>
      </w:r>
      <w:r w:rsidR="00A04FB7">
        <w:rPr>
          <w:rFonts w:ascii="微软雅黑" w:eastAsia="微软雅黑" w:hAnsi="微软雅黑" w:cs="宋体" w:hint="eastAsia"/>
          <w:kern w:val="0"/>
          <w:sz w:val="16"/>
          <w:szCs w:val="16"/>
        </w:rPr>
        <w:t>意外</w:t>
      </w:r>
      <w:r w:rsidR="00A04FB7">
        <w:rPr>
          <w:rFonts w:ascii="微软雅黑" w:eastAsia="微软雅黑" w:hAnsi="微软雅黑" w:cs="宋体"/>
          <w:kern w:val="0"/>
          <w:sz w:val="16"/>
          <w:szCs w:val="16"/>
        </w:rPr>
        <w:t>险赠险</w:t>
      </w:r>
    </w:p>
    <w:p w:rsidR="002C2A9F" w:rsidRPr="00C974DF" w:rsidRDefault="002C2A9F" w:rsidP="002C2A9F">
      <w:pPr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产品基本信息：</w:t>
      </w:r>
    </w:p>
    <w:p w:rsidR="00DE10B7" w:rsidRDefault="002C2A9F" w:rsidP="002C2A9F">
      <w:pPr>
        <w:rPr>
          <w:rFonts w:ascii="微软雅黑" w:eastAsia="微软雅黑" w:hAnsi="微软雅黑" w:cs="Arial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sz w:val="16"/>
          <w:szCs w:val="16"/>
        </w:rPr>
        <w:t>投保年龄：</w:t>
      </w:r>
      <w:r w:rsidR="00A04FB7" w:rsidRPr="00DE10B7">
        <w:rPr>
          <w:rFonts w:ascii="微软雅黑" w:eastAsia="微软雅黑" w:hAnsi="微软雅黑" w:cs="Arial" w:hint="eastAsia"/>
          <w:sz w:val="16"/>
          <w:szCs w:val="16"/>
        </w:rPr>
        <w:t xml:space="preserve"> </w:t>
      </w:r>
      <w:r w:rsidR="00DE10B7" w:rsidRPr="00DE10B7">
        <w:rPr>
          <w:rFonts w:ascii="微软雅黑" w:eastAsia="微软雅黑" w:hAnsi="微软雅黑" w:cs="Arial" w:hint="eastAsia"/>
          <w:sz w:val="16"/>
          <w:szCs w:val="16"/>
        </w:rPr>
        <w:t>0岁（出生满30天且出院）至</w:t>
      </w:r>
      <w:r w:rsidR="00A04FB7">
        <w:rPr>
          <w:rFonts w:ascii="微软雅黑" w:eastAsia="微软雅黑" w:hAnsi="微软雅黑" w:cs="Arial"/>
          <w:sz w:val="16"/>
          <w:szCs w:val="16"/>
        </w:rPr>
        <w:t>80</w:t>
      </w:r>
      <w:r w:rsidR="00DE10B7" w:rsidRPr="00DE10B7">
        <w:rPr>
          <w:rFonts w:ascii="微软雅黑" w:eastAsia="微软雅黑" w:hAnsi="微软雅黑" w:cs="Arial" w:hint="eastAsia"/>
          <w:sz w:val="16"/>
          <w:szCs w:val="16"/>
        </w:rPr>
        <w:t>周岁</w:t>
      </w:r>
    </w:p>
    <w:p w:rsidR="00A04FB7" w:rsidRDefault="00A04FB7" w:rsidP="002872A7">
      <w:pPr>
        <w:rPr>
          <w:rFonts w:ascii="微软雅黑" w:eastAsia="微软雅黑" w:hAnsi="微软雅黑" w:cs="Arial"/>
          <w:sz w:val="16"/>
          <w:szCs w:val="16"/>
        </w:rPr>
      </w:pPr>
      <w:r>
        <w:rPr>
          <w:rFonts w:ascii="微软雅黑" w:eastAsia="微软雅黑" w:hAnsi="微软雅黑" w:cs="Arial" w:hint="eastAsia"/>
          <w:sz w:val="16"/>
          <w:szCs w:val="16"/>
        </w:rPr>
        <w:t>交费</w:t>
      </w:r>
      <w:r>
        <w:rPr>
          <w:rFonts w:ascii="微软雅黑" w:eastAsia="微软雅黑" w:hAnsi="微软雅黑" w:cs="Arial"/>
          <w:sz w:val="16"/>
          <w:szCs w:val="16"/>
        </w:rPr>
        <w:t>期间：</w:t>
      </w:r>
      <w:r>
        <w:rPr>
          <w:rFonts w:ascii="微软雅黑" w:eastAsia="微软雅黑" w:hAnsi="微软雅黑" w:cs="Arial" w:hint="eastAsia"/>
          <w:sz w:val="16"/>
          <w:szCs w:val="16"/>
        </w:rPr>
        <w:t>1年</w:t>
      </w:r>
    </w:p>
    <w:p w:rsidR="002C2A9F" w:rsidRPr="00C974DF" w:rsidRDefault="002C2A9F" w:rsidP="002872A7">
      <w:pPr>
        <w:rPr>
          <w:rFonts w:ascii="微软雅黑" w:eastAsia="微软雅黑" w:hAnsi="微软雅黑" w:cs="Arial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sz w:val="16"/>
          <w:szCs w:val="16"/>
        </w:rPr>
        <w:t>保障期：</w:t>
      </w:r>
      <w:r w:rsidRPr="002872A7">
        <w:rPr>
          <w:rFonts w:ascii="微软雅黑" w:eastAsia="微软雅黑" w:hAnsi="微软雅黑" w:cs="Arial" w:hint="eastAsia"/>
          <w:sz w:val="16"/>
          <w:szCs w:val="16"/>
        </w:rPr>
        <w:t xml:space="preserve"> </w:t>
      </w:r>
      <w:r w:rsidR="00DE10B7">
        <w:rPr>
          <w:rFonts w:ascii="微软雅黑" w:eastAsia="微软雅黑" w:hAnsi="微软雅黑" w:cs="Arial"/>
          <w:sz w:val="16"/>
          <w:szCs w:val="16"/>
        </w:rPr>
        <w:t>1</w:t>
      </w:r>
      <w:r w:rsidR="00DE10B7">
        <w:rPr>
          <w:rFonts w:ascii="微软雅黑" w:eastAsia="微软雅黑" w:hAnsi="微软雅黑" w:cs="Arial" w:hint="eastAsia"/>
          <w:sz w:val="16"/>
          <w:szCs w:val="16"/>
        </w:rPr>
        <w:t>年</w:t>
      </w:r>
    </w:p>
    <w:p w:rsidR="003F1089" w:rsidRDefault="002C2A9F" w:rsidP="003F1089">
      <w:pPr>
        <w:widowControl/>
        <w:jc w:val="left"/>
        <w:rPr>
          <w:rFonts w:ascii="微软雅黑" w:eastAsia="微软雅黑" w:hAnsi="微软雅黑" w:cs="Arial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产品特色：</w:t>
      </w:r>
      <w:r w:rsidR="003F1089" w:rsidRPr="003F1089">
        <w:rPr>
          <w:rFonts w:ascii="微软雅黑" w:eastAsia="微软雅黑" w:hAnsi="微软雅黑" w:cs="Arial" w:hint="eastAsia"/>
          <w:sz w:val="16"/>
          <w:szCs w:val="16"/>
        </w:rPr>
        <w:t>意外导致的身故或高残</w:t>
      </w:r>
    </w:p>
    <w:p w:rsidR="003F1089" w:rsidRPr="003F1089" w:rsidRDefault="003F1089" w:rsidP="003F1089">
      <w:pPr>
        <w:widowControl/>
        <w:jc w:val="left"/>
        <w:rPr>
          <w:rFonts w:ascii="微软雅黑" w:eastAsia="微软雅黑" w:hAnsi="微软雅黑" w:cs="Arial"/>
          <w:sz w:val="16"/>
          <w:szCs w:val="16"/>
        </w:rPr>
      </w:pPr>
      <w:r w:rsidRPr="003F1089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保障额度</w:t>
      </w:r>
      <w:r w:rsidRPr="003F1089">
        <w:rPr>
          <w:rFonts w:ascii="微软雅黑" w:eastAsia="微软雅黑" w:hAnsi="微软雅黑" w:cs="Arial"/>
          <w:b/>
          <w:color w:val="FF0000"/>
          <w:sz w:val="16"/>
          <w:szCs w:val="16"/>
        </w:rPr>
        <w:t>：</w:t>
      </w:r>
      <w:r>
        <w:rPr>
          <w:rFonts w:ascii="微软雅黑" w:eastAsia="微软雅黑" w:hAnsi="微软雅黑" w:cs="Arial" w:hint="eastAsia"/>
          <w:sz w:val="16"/>
          <w:szCs w:val="16"/>
        </w:rPr>
        <w:t>飞</w:t>
      </w:r>
      <w:r>
        <w:rPr>
          <w:rFonts w:ascii="微软雅黑" w:eastAsia="微软雅黑" w:hAnsi="微软雅黑" w:cs="Arial"/>
          <w:sz w:val="16"/>
          <w:szCs w:val="16"/>
        </w:rPr>
        <w:t>常保：</w:t>
      </w:r>
      <w:r w:rsidRPr="003F1089">
        <w:rPr>
          <w:rFonts w:ascii="微软雅黑" w:eastAsia="微软雅黑" w:hAnsi="微软雅黑" w:cs="Arial" w:hint="eastAsia"/>
          <w:sz w:val="16"/>
          <w:szCs w:val="16"/>
        </w:rPr>
        <w:t>以乘客身份搭乘民航班机保额：100万</w:t>
      </w:r>
    </w:p>
    <w:p w:rsidR="002C2A9F" w:rsidRDefault="002C2A9F" w:rsidP="00DE10B7">
      <w:pPr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投保示例：</w:t>
      </w:r>
    </w:p>
    <w:p w:rsidR="005C5A28" w:rsidRPr="00C974DF" w:rsidRDefault="005C5A28" w:rsidP="002872A7">
      <w:pPr>
        <w:rPr>
          <w:rFonts w:ascii="微软雅黑" w:eastAsia="微软雅黑" w:hAnsi="微软雅黑" w:cs="Arial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sz w:val="16"/>
          <w:szCs w:val="16"/>
        </w:rPr>
        <w:t>附注：</w:t>
      </w:r>
      <w:bookmarkStart w:id="0" w:name="_GoBack"/>
      <w:bookmarkEnd w:id="0"/>
    </w:p>
    <w:p w:rsidR="005C5A28" w:rsidRPr="00C974DF" w:rsidRDefault="005C5A28" w:rsidP="005C5A28">
      <w:pPr>
        <w:rPr>
          <w:rFonts w:ascii="微软雅黑" w:eastAsia="微软雅黑" w:hAnsi="微软雅黑" w:cs="Times New Roman"/>
          <w:b/>
          <w:color w:val="FF0000"/>
          <w:sz w:val="16"/>
          <w:szCs w:val="16"/>
          <w:lang w:val="en-GB"/>
        </w:rPr>
      </w:pPr>
      <w:r w:rsidRPr="00C974DF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本保障由泰康人寿保险股份有限公司提供。</w:t>
      </w:r>
    </w:p>
    <w:p w:rsidR="005C5A28" w:rsidRPr="00C974DF" w:rsidRDefault="005C5A28" w:rsidP="005C5A28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C974DF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 xml:space="preserve">※ </w:t>
      </w:r>
      <w:proofErr w:type="gramStart"/>
      <w:r w:rsidRPr="00C974DF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本保障</w:t>
      </w:r>
      <w:proofErr w:type="gramEnd"/>
      <w:r w:rsidRPr="00C974DF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适用于</w:t>
      </w:r>
      <w:r w:rsidR="00A04FB7" w:rsidRPr="00A04FB7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《泰康e顺（2014年）交通意外伤害保险》、《泰康e顺高速铁路意外伤害保险》</w:t>
      </w:r>
      <w:r w:rsidRPr="00C974DF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，点击</w:t>
      </w:r>
      <w:r w:rsidR="00F00E74"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  <w:object w:dxaOrig="1539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8.3pt" o:ole="">
            <v:imagedata r:id="rId5" o:title=""/>
          </v:shape>
          <o:OLEObject Type="Embed" ProgID="Package" ShapeID="_x0000_i1025" DrawAspect="Icon" ObjectID="_1557922876" r:id="rId6"/>
        </w:object>
      </w:r>
      <w:r w:rsidRPr="00C974DF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查看具体条款。</w:t>
      </w:r>
    </w:p>
    <w:p w:rsidR="005C5A28" w:rsidRPr="00C974DF" w:rsidRDefault="005C5A28" w:rsidP="005C5A28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C974DF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本介绍内容仅供参考，详细内容请参阅保险合同之保险条款，并以保险合同之规定内容为准。</w:t>
      </w:r>
    </w:p>
    <w:p w:rsidR="005C5A28" w:rsidRPr="00C974DF" w:rsidRDefault="005C5A28" w:rsidP="005C5A28">
      <w:pPr>
        <w:rPr>
          <w:rFonts w:ascii="微软雅黑" w:eastAsia="微软雅黑" w:hAnsi="微软雅黑" w:cs="Arial"/>
          <w:sz w:val="16"/>
          <w:szCs w:val="16"/>
          <w:lang w:val="en-GB"/>
        </w:rPr>
      </w:pPr>
    </w:p>
    <w:p w:rsidR="00593F73" w:rsidRPr="00C974DF" w:rsidRDefault="00593F73" w:rsidP="002C2A9F">
      <w:pPr>
        <w:rPr>
          <w:rFonts w:ascii="微软雅黑" w:eastAsia="微软雅黑" w:hAnsi="微软雅黑" w:cs="Arial"/>
          <w:sz w:val="16"/>
          <w:szCs w:val="16"/>
          <w:lang w:val="en-GB"/>
        </w:rPr>
      </w:pPr>
    </w:p>
    <w:sectPr w:rsidR="00593F73" w:rsidRPr="00C97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5B"/>
    <w:rsid w:val="002872A7"/>
    <w:rsid w:val="002C2A9F"/>
    <w:rsid w:val="003F1089"/>
    <w:rsid w:val="004573F9"/>
    <w:rsid w:val="00501C5B"/>
    <w:rsid w:val="005750EE"/>
    <w:rsid w:val="00593F73"/>
    <w:rsid w:val="005C5A28"/>
    <w:rsid w:val="006C0F43"/>
    <w:rsid w:val="008124DB"/>
    <w:rsid w:val="009A5C7A"/>
    <w:rsid w:val="009A7107"/>
    <w:rsid w:val="00A04FB7"/>
    <w:rsid w:val="00B26127"/>
    <w:rsid w:val="00B714B7"/>
    <w:rsid w:val="00C974DF"/>
    <w:rsid w:val="00DE10B7"/>
    <w:rsid w:val="00F0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275</Characters>
  <Application>Microsoft Office Word</Application>
  <DocSecurity>0</DocSecurity>
  <Lines>2</Lines>
  <Paragraphs>1</Paragraphs>
  <ScaleCrop>false</ScaleCrop>
  <Company>gdb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刘莉洪</dc:creator>
  <cp:keywords/>
  <dc:description/>
  <cp:lastModifiedBy>陈立峰/个人银行部/总行/广发银行</cp:lastModifiedBy>
  <cp:revision>25</cp:revision>
  <dcterms:created xsi:type="dcterms:W3CDTF">2016-11-21T06:28:00Z</dcterms:created>
  <dcterms:modified xsi:type="dcterms:W3CDTF">2017-06-02T07:35:00Z</dcterms:modified>
</cp:coreProperties>
</file>